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41" w:rsidRDefault="005C4B41" w:rsidP="005C4B41">
      <w:pPr>
        <w:ind w:firstLine="0"/>
        <w:jc w:val="center"/>
        <w:rPr>
          <w:rFonts w:ascii="Times New Roman" w:hAnsi="Times New Roman"/>
          <w:color w:val="0A0A0A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>Отчет</w:t>
      </w:r>
    </w:p>
    <w:p w:rsidR="005C4B41" w:rsidRDefault="005C4B41" w:rsidP="005C4B41">
      <w:pPr>
        <w:ind w:firstLine="0"/>
        <w:jc w:val="center"/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A0A0A"/>
          <w:sz w:val="24"/>
          <w:szCs w:val="24"/>
          <w:lang w:eastAsia="ru-RU"/>
        </w:rPr>
        <w:t xml:space="preserve">о реализации муниципальной программы </w:t>
      </w:r>
    </w:p>
    <w:p w:rsidR="002D4669" w:rsidRDefault="002D4669" w:rsidP="002D4669">
      <w:pPr>
        <w:jc w:val="center"/>
        <w:rPr>
          <w:rFonts w:ascii="Times New Roman" w:hAnsi="Times New Roman"/>
          <w:b/>
          <w:sz w:val="26"/>
          <w:szCs w:val="26"/>
        </w:rPr>
      </w:pPr>
      <w:r w:rsidRPr="005000D5">
        <w:rPr>
          <w:rFonts w:ascii="Times New Roman" w:hAnsi="Times New Roman"/>
          <w:b/>
          <w:sz w:val="26"/>
          <w:szCs w:val="26"/>
        </w:rPr>
        <w:t>«Формирование современной городской среды на территории муниципального образования Троицкий сельсовет»</w:t>
      </w:r>
    </w:p>
    <w:p w:rsidR="002D4669" w:rsidRDefault="002D4669" w:rsidP="005C4B41">
      <w:pPr>
        <w:rPr>
          <w:rFonts w:ascii="Times New Roman" w:hAnsi="Times New Roman"/>
          <w:b/>
          <w:sz w:val="26"/>
          <w:szCs w:val="26"/>
        </w:rPr>
      </w:pPr>
    </w:p>
    <w:p w:rsidR="004F249B" w:rsidRDefault="005C4B41" w:rsidP="005C4B41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Основными целями муниципальной программы </w:t>
      </w:r>
      <w:r w:rsidRPr="0069597B">
        <w:rPr>
          <w:rFonts w:ascii="Times New Roman" w:hAnsi="Times New Roman"/>
          <w:sz w:val="24"/>
          <w:szCs w:val="24"/>
        </w:rPr>
        <w:t>«</w:t>
      </w:r>
      <w:r w:rsidR="002D4669" w:rsidRPr="002D4669">
        <w:rPr>
          <w:rFonts w:ascii="Times New Roman" w:hAnsi="Times New Roman"/>
          <w:sz w:val="24"/>
          <w:szCs w:val="24"/>
        </w:rPr>
        <w:t>Формирование современной городской среды на территории муниципального образования Троицкий сельсовет</w:t>
      </w:r>
      <w:r w:rsidR="002D4669" w:rsidRPr="005000D5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249B">
        <w:rPr>
          <w:rFonts w:ascii="Times New Roman" w:hAnsi="Times New Roman"/>
          <w:sz w:val="24"/>
          <w:szCs w:val="24"/>
        </w:rPr>
        <w:t xml:space="preserve">являются создание </w:t>
      </w:r>
      <w:r w:rsidR="004F249B" w:rsidRPr="004F249B">
        <w:rPr>
          <w:rFonts w:ascii="Times New Roman" w:hAnsi="Times New Roman"/>
          <w:sz w:val="24"/>
          <w:szCs w:val="28"/>
          <w:lang w:eastAsia="ru-RU"/>
        </w:rPr>
        <w:t>благоприятных условий жизнедеятельности населения и повышение комфортности условий проживания на территории муниципального образования Троицкий сельсовет</w:t>
      </w:r>
      <w:r w:rsidR="004F249B" w:rsidRPr="001824F0">
        <w:rPr>
          <w:rFonts w:ascii="Times New Roman" w:hAnsi="Times New Roman"/>
          <w:sz w:val="28"/>
          <w:szCs w:val="28"/>
          <w:lang w:eastAsia="ru-RU"/>
        </w:rPr>
        <w:t>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  <w:lang w:eastAsia="ru-RU"/>
        </w:rPr>
        <w:t>В программе предусмотрено финансирование за счет средств</w:t>
      </w:r>
      <w:r w:rsidR="00F52CB6">
        <w:rPr>
          <w:rFonts w:ascii="Times New Roman" w:hAnsi="Times New Roman"/>
          <w:color w:val="0A0A0A"/>
          <w:sz w:val="24"/>
          <w:szCs w:val="24"/>
          <w:lang w:eastAsia="ru-RU"/>
        </w:rPr>
        <w:t xml:space="preserve"> федерального, краевого и местного</w:t>
      </w:r>
      <w:r>
        <w:rPr>
          <w:rFonts w:ascii="Times New Roman" w:hAnsi="Times New Roman"/>
          <w:color w:val="0A0A0A"/>
          <w:sz w:val="24"/>
          <w:szCs w:val="24"/>
          <w:lang w:eastAsia="ru-RU"/>
        </w:rPr>
        <w:t xml:space="preserve"> бюджетов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F249B" w:rsidRDefault="005C4B41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Главными задачами Программы является:</w:t>
      </w:r>
    </w:p>
    <w:p w:rsidR="004F249B" w:rsidRDefault="004F249B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</w:t>
      </w:r>
      <w:r w:rsidRPr="004F249B">
        <w:rPr>
          <w:rFonts w:ascii="Times New Roman" w:hAnsi="Times New Roman"/>
          <w:sz w:val="24"/>
          <w:szCs w:val="28"/>
          <w:lang w:eastAsia="ru-RU"/>
        </w:rPr>
        <w:t>овышение уровня вовлеченности заинтересованных граждан, организаций в реализацию мероприятий по благоустройству территории муниципального</w:t>
      </w:r>
      <w:r w:rsidR="00A26279">
        <w:rPr>
          <w:rFonts w:ascii="Times New Roman" w:hAnsi="Times New Roman"/>
          <w:sz w:val="24"/>
          <w:szCs w:val="28"/>
          <w:lang w:eastAsia="ru-RU"/>
        </w:rPr>
        <w:t xml:space="preserve"> образования Троицкий сельсовет;</w:t>
      </w:r>
    </w:p>
    <w:p w:rsidR="004F249B" w:rsidRPr="004F249B" w:rsidRDefault="004F249B" w:rsidP="004F249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</w:t>
      </w:r>
      <w:r w:rsidRPr="004F249B">
        <w:rPr>
          <w:rFonts w:ascii="Times New Roman" w:hAnsi="Times New Roman"/>
          <w:sz w:val="24"/>
          <w:szCs w:val="28"/>
        </w:rPr>
        <w:t>овершенствование эстетичного вида и создание гармоничной архитектурно-ландшафтной среды муниципального образования;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</w:t>
      </w:r>
      <w:r w:rsidRPr="004F249B">
        <w:rPr>
          <w:rFonts w:ascii="Times New Roman" w:hAnsi="Times New Roman"/>
          <w:sz w:val="24"/>
          <w:szCs w:val="28"/>
        </w:rPr>
        <w:t>овышение уровня и качества жизни сельского населения.</w:t>
      </w:r>
    </w:p>
    <w:p w:rsidR="004F249B" w:rsidRDefault="005C4B41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реализации муниципальной программы предполагается: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формирование механизмов взаимодействия органов государственной власти, органов местного самоуправления, институтов гражданского общества, населения по вопросам создания комфортной городской среды;</w:t>
      </w:r>
    </w:p>
    <w:p w:rsid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 xml:space="preserve">- создание эффективных </w:t>
      </w:r>
      <w:r w:rsidR="00E949C6">
        <w:rPr>
          <w:rFonts w:ascii="Times New Roman" w:hAnsi="Times New Roman"/>
          <w:sz w:val="24"/>
          <w:szCs w:val="24"/>
        </w:rPr>
        <w:t xml:space="preserve">мер по </w:t>
      </w:r>
      <w:r w:rsidRPr="004F249B">
        <w:rPr>
          <w:rFonts w:ascii="Times New Roman" w:hAnsi="Times New Roman"/>
          <w:sz w:val="24"/>
          <w:szCs w:val="24"/>
        </w:rPr>
        <w:t>вовлечени</w:t>
      </w:r>
      <w:r w:rsidR="00E949C6">
        <w:rPr>
          <w:rFonts w:ascii="Times New Roman" w:hAnsi="Times New Roman"/>
          <w:sz w:val="24"/>
          <w:szCs w:val="24"/>
        </w:rPr>
        <w:t>ю</w:t>
      </w:r>
      <w:r w:rsidRPr="004F249B">
        <w:rPr>
          <w:rFonts w:ascii="Times New Roman" w:hAnsi="Times New Roman"/>
          <w:sz w:val="24"/>
          <w:szCs w:val="24"/>
        </w:rPr>
        <w:t xml:space="preserve"> населения в решение задач по благоустройству территорий села;</w:t>
      </w:r>
    </w:p>
    <w:p w:rsid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- формирование системы комплексного благоустройства общественных территорий села;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обеспечение информационной открытости процесса формирования и реализации мероприятий по благоустройству дворовых и общественных территорий в села;</w:t>
      </w:r>
    </w:p>
    <w:p w:rsidR="004F249B" w:rsidRDefault="001163C8" w:rsidP="004F24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F249B" w:rsidRPr="004F249B">
        <w:rPr>
          <w:rFonts w:ascii="Times New Roman" w:hAnsi="Times New Roman"/>
          <w:sz w:val="24"/>
          <w:szCs w:val="24"/>
        </w:rPr>
        <w:t>увеличение до 30% доли граждан, принявших участие в решении вопросов развития городской среды от общего количества граждан в возрасте от 14 лет, проживающих на территории МО Троицкий сельсовет Троицкого района;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- доведение до 72% доли благоустроенных общественных территорий от общего числа общественных терр</w:t>
      </w:r>
      <w:r w:rsidR="00A26279">
        <w:rPr>
          <w:rFonts w:ascii="Times New Roman" w:hAnsi="Times New Roman"/>
          <w:sz w:val="24"/>
          <w:szCs w:val="24"/>
        </w:rPr>
        <w:t>иторий в селе к концу 2030 года.</w:t>
      </w:r>
    </w:p>
    <w:p w:rsidR="004F249B" w:rsidRPr="004F249B" w:rsidRDefault="004F249B" w:rsidP="004F249B">
      <w:pPr>
        <w:rPr>
          <w:rFonts w:ascii="Times New Roman" w:hAnsi="Times New Roman"/>
          <w:sz w:val="24"/>
          <w:szCs w:val="24"/>
        </w:rPr>
      </w:pPr>
      <w:r w:rsidRPr="004F249B">
        <w:rPr>
          <w:rFonts w:ascii="Times New Roman" w:hAnsi="Times New Roman"/>
          <w:sz w:val="24"/>
          <w:szCs w:val="24"/>
        </w:rPr>
        <w:t>Плановые значения показателей по годам подлежат ежегодной корректировке исходя из объема финансовых средств, предусмотренных на реализацию Программы на очередной финансовый год и плановый период.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 w:rsidRPr="00904A2A">
        <w:rPr>
          <w:rFonts w:ascii="Times New Roman" w:hAnsi="Times New Roman"/>
          <w:sz w:val="24"/>
          <w:szCs w:val="24"/>
        </w:rPr>
        <w:t>На основании методики, утвержденной постановлением Администрации Троицкого сельсовета Троицкого района Алтайского края от 21.11.2013 № 133 «Об утверждении порядка разработки, реализации и оценки эффективности муниципальных программ», разработан порядок реализации и оценки эффективности муниципальных программ.</w:t>
      </w:r>
    </w:p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C672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Оценка степени достижения целей и решения задач</w:t>
      </w:r>
      <w:r w:rsidR="0087111F">
        <w:rPr>
          <w:rFonts w:ascii="Times New Roman" w:hAnsi="Times New Roman"/>
          <w:sz w:val="24"/>
          <w:szCs w:val="24"/>
        </w:rPr>
        <w:t>.</w:t>
      </w:r>
    </w:p>
    <w:p w:rsidR="005C4B41" w:rsidRPr="0087111F" w:rsidRDefault="005C4B41" w:rsidP="005C4B41">
      <w:pPr>
        <w:jc w:val="center"/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 xml:space="preserve">Анализ степени достижения целей и решения задач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992"/>
        <w:gridCol w:w="1418"/>
        <w:gridCol w:w="1701"/>
        <w:gridCol w:w="1666"/>
      </w:tblGrid>
      <w:tr w:rsidR="005C4B41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711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711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Плановые значения</w:t>
            </w:r>
          </w:p>
          <w:p w:rsidR="005C4B41" w:rsidRPr="0087111F" w:rsidRDefault="005C4B41" w:rsidP="003A0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Фактические значения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%, выполнения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F35E7C" w:rsidRDefault="00142D1F" w:rsidP="00142D1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0"/>
              </w:rPr>
            </w:pPr>
            <w:r w:rsidRPr="00F35E7C">
              <w:rPr>
                <w:rFonts w:ascii="Times New Roman" w:hAnsi="Times New Roman"/>
                <w:sz w:val="24"/>
                <w:szCs w:val="20"/>
              </w:rPr>
              <w:t xml:space="preserve">Доля граждан, принявших участие в решении вопросов развития городской среды от общего количества </w:t>
            </w:r>
            <w:r w:rsidRPr="00F35E7C">
              <w:rPr>
                <w:rFonts w:ascii="Times New Roman" w:hAnsi="Times New Roman"/>
                <w:sz w:val="24"/>
                <w:szCs w:val="20"/>
              </w:rPr>
              <w:lastRenderedPageBreak/>
              <w:t>граждан в возрасте от 14 лет, проживающих на территории села Троицкое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F35E7C" w:rsidRDefault="009E726E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35E7C">
              <w:rPr>
                <w:rFonts w:ascii="Times New Roman" w:hAnsi="Times New Roman"/>
                <w:sz w:val="24"/>
                <w:szCs w:val="20"/>
              </w:rPr>
              <w:t>Количество благоустроенных общественных территорий, включенных в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9E726E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Default="009E726E" w:rsidP="003A0769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9E726E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B512E9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42D1F" w:rsidTr="008E67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Оценка степени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D1F" w:rsidRPr="0087111F" w:rsidRDefault="00142D1F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D1F" w:rsidRPr="0087111F" w:rsidRDefault="00B512E9" w:rsidP="003A076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Оценка степени соответствия запланированному уровню затрат и эффективности использования средств: план </w:t>
      </w:r>
      <w:r w:rsidR="00D47DF6" w:rsidRPr="00D47DF6">
        <w:rPr>
          <w:rFonts w:ascii="Times New Roman" w:hAnsi="Times New Roman"/>
          <w:sz w:val="24"/>
          <w:szCs w:val="20"/>
        </w:rPr>
        <w:t xml:space="preserve">8841,634 </w:t>
      </w:r>
      <w:r>
        <w:rPr>
          <w:rFonts w:ascii="Times New Roman" w:hAnsi="Times New Roman"/>
          <w:sz w:val="24"/>
          <w:szCs w:val="24"/>
        </w:rPr>
        <w:t>тыс. руб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фактически </w:t>
      </w:r>
      <w:r w:rsidR="00D47DF6" w:rsidRPr="00D47DF6">
        <w:rPr>
          <w:rFonts w:ascii="Times New Roman" w:hAnsi="Times New Roman"/>
          <w:sz w:val="24"/>
          <w:szCs w:val="20"/>
        </w:rPr>
        <w:t xml:space="preserve">8841,634 </w:t>
      </w:r>
      <w:r>
        <w:rPr>
          <w:rFonts w:ascii="Times New Roman" w:hAnsi="Times New Roman"/>
          <w:sz w:val="24"/>
          <w:szCs w:val="24"/>
        </w:rPr>
        <w:t xml:space="preserve">тыс. руб.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D47DF6" w:rsidRPr="0087111F">
        <w:rPr>
          <w:rFonts w:ascii="Times New Roman" w:hAnsi="Times New Roman"/>
          <w:sz w:val="24"/>
          <w:szCs w:val="24"/>
        </w:rPr>
        <w:t>100</w:t>
      </w:r>
      <w:r w:rsidRPr="0087111F">
        <w:rPr>
          <w:rFonts w:ascii="Times New Roman" w:hAnsi="Times New Roman"/>
          <w:sz w:val="24"/>
          <w:szCs w:val="24"/>
        </w:rPr>
        <w:t xml:space="preserve"> %</w:t>
      </w:r>
    </w:p>
    <w:p w:rsidR="00341C42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1.3</w:t>
      </w:r>
      <w:r w:rsidR="00C6720B" w:rsidRPr="0087111F">
        <w:rPr>
          <w:rFonts w:ascii="Times New Roman" w:hAnsi="Times New Roman"/>
          <w:sz w:val="24"/>
          <w:szCs w:val="24"/>
        </w:rPr>
        <w:t>.</w:t>
      </w:r>
      <w:r w:rsidRPr="0087111F">
        <w:rPr>
          <w:rFonts w:ascii="Times New Roman" w:hAnsi="Times New Roman"/>
          <w:sz w:val="24"/>
          <w:szCs w:val="24"/>
        </w:rPr>
        <w:t xml:space="preserve"> Оценка степени реализации мероприятий: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-количество мероприятий, включенных в муниципальную программу</w:t>
      </w:r>
      <w:r w:rsidR="00AA52B7" w:rsidRPr="0087111F">
        <w:rPr>
          <w:rFonts w:ascii="Times New Roman" w:hAnsi="Times New Roman"/>
          <w:sz w:val="24"/>
          <w:szCs w:val="24"/>
        </w:rPr>
        <w:t xml:space="preserve"> </w:t>
      </w:r>
      <w:r w:rsidRPr="0087111F">
        <w:rPr>
          <w:rFonts w:ascii="Times New Roman" w:hAnsi="Times New Roman"/>
          <w:sz w:val="24"/>
          <w:szCs w:val="24"/>
        </w:rPr>
        <w:t xml:space="preserve">– </w:t>
      </w:r>
      <w:r w:rsidR="004C43D2" w:rsidRPr="0087111F">
        <w:rPr>
          <w:rFonts w:ascii="Times New Roman" w:hAnsi="Times New Roman"/>
          <w:sz w:val="24"/>
          <w:szCs w:val="24"/>
        </w:rPr>
        <w:t>3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 xml:space="preserve">-количество выполненных мероприятий – </w:t>
      </w:r>
      <w:r w:rsidR="004C43D2" w:rsidRPr="0087111F">
        <w:rPr>
          <w:rFonts w:ascii="Times New Roman" w:hAnsi="Times New Roman"/>
          <w:sz w:val="24"/>
          <w:szCs w:val="24"/>
        </w:rPr>
        <w:t>3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Оценка степени реализации мероприятий составит: (</w:t>
      </w:r>
      <w:r w:rsidR="004C43D2" w:rsidRPr="0087111F">
        <w:rPr>
          <w:rFonts w:ascii="Times New Roman" w:hAnsi="Times New Roman"/>
          <w:sz w:val="24"/>
          <w:szCs w:val="24"/>
        </w:rPr>
        <w:t>3</w:t>
      </w:r>
      <w:r w:rsidRPr="0087111F">
        <w:rPr>
          <w:rFonts w:ascii="Times New Roman" w:hAnsi="Times New Roman"/>
          <w:sz w:val="24"/>
          <w:szCs w:val="24"/>
        </w:rPr>
        <w:t>/</w:t>
      </w:r>
      <w:r w:rsidR="004C43D2" w:rsidRPr="0087111F">
        <w:rPr>
          <w:rFonts w:ascii="Times New Roman" w:hAnsi="Times New Roman"/>
          <w:sz w:val="24"/>
          <w:szCs w:val="24"/>
        </w:rPr>
        <w:t>3</w:t>
      </w:r>
      <w:r w:rsidRPr="0087111F">
        <w:rPr>
          <w:rFonts w:ascii="Times New Roman" w:hAnsi="Times New Roman"/>
          <w:sz w:val="24"/>
          <w:szCs w:val="24"/>
        </w:rPr>
        <w:t>)*100 = 100</w:t>
      </w:r>
    </w:p>
    <w:p w:rsidR="005C4B41" w:rsidRPr="0087111F" w:rsidRDefault="005C4B41" w:rsidP="005C4B41">
      <w:pPr>
        <w:rPr>
          <w:rFonts w:ascii="Times New Roman" w:hAnsi="Times New Roman"/>
          <w:sz w:val="24"/>
          <w:szCs w:val="24"/>
        </w:rPr>
      </w:pPr>
      <w:r w:rsidRPr="0087111F">
        <w:rPr>
          <w:rFonts w:ascii="Times New Roman" w:hAnsi="Times New Roman"/>
          <w:sz w:val="24"/>
          <w:szCs w:val="24"/>
        </w:rPr>
        <w:t>1.4</w:t>
      </w:r>
      <w:r w:rsidR="00C6720B" w:rsidRPr="0087111F">
        <w:rPr>
          <w:rFonts w:ascii="Times New Roman" w:hAnsi="Times New Roman"/>
          <w:sz w:val="24"/>
          <w:szCs w:val="24"/>
        </w:rPr>
        <w:t>.</w:t>
      </w:r>
      <w:r w:rsidRPr="0087111F">
        <w:rPr>
          <w:rFonts w:ascii="Times New Roman" w:hAnsi="Times New Roman"/>
          <w:sz w:val="24"/>
          <w:szCs w:val="24"/>
        </w:rPr>
        <w:t xml:space="preserve"> Комплексная оценка эффективности </w:t>
      </w:r>
    </w:p>
    <w:p w:rsidR="005C4B41" w:rsidRPr="0087111F" w:rsidRDefault="005C4B41" w:rsidP="005C4B41">
      <w:pPr>
        <w:jc w:val="center"/>
        <w:rPr>
          <w:rFonts w:ascii="Times New Roman" w:hAnsi="Times New Roman"/>
          <w:color w:val="0A0A0A"/>
          <w:sz w:val="24"/>
          <w:szCs w:val="24"/>
        </w:rPr>
      </w:pPr>
      <w:r w:rsidRPr="0087111F">
        <w:rPr>
          <w:rFonts w:ascii="Times New Roman" w:hAnsi="Times New Roman"/>
          <w:color w:val="0A0A0A"/>
          <w:sz w:val="24"/>
          <w:szCs w:val="24"/>
        </w:rPr>
        <w:t>Сводная таблица оценки эффективности</w:t>
      </w:r>
      <w:r w:rsidR="000B6D46">
        <w:rPr>
          <w:rFonts w:ascii="Times New Roman" w:hAnsi="Times New Roman"/>
          <w:color w:val="0A0A0A"/>
          <w:sz w:val="24"/>
          <w:szCs w:val="24"/>
        </w:rPr>
        <w:t xml:space="preserve">, </w:t>
      </w:r>
      <w:r w:rsidRPr="0087111F">
        <w:rPr>
          <w:rFonts w:ascii="Times New Roman" w:hAnsi="Times New Roman"/>
          <w:color w:val="0A0A0A"/>
          <w:sz w:val="24"/>
          <w:szCs w:val="24"/>
        </w:rPr>
        <w:t>2025 год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5986"/>
        <w:gridCol w:w="3189"/>
      </w:tblGrid>
      <w:tr w:rsidR="005C4B41" w:rsidRPr="0087111F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color w:val="0A0A0A"/>
                <w:sz w:val="24"/>
                <w:szCs w:val="24"/>
              </w:rPr>
              <w:t>1.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5C4B41" w:rsidP="003A076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sz w:val="24"/>
                <w:szCs w:val="24"/>
              </w:rPr>
              <w:t>Оценка степени достижения целей и решения задач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Pr="0087111F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 w:rsidRPr="0087111F"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2.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соответствия запланированному уровню затрат и эффективности использования средств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41" w:rsidRDefault="005C4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</w:p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степени реализации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4.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оценка состояния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300</w:t>
            </w:r>
          </w:p>
        </w:tc>
      </w:tr>
      <w:tr w:rsidR="005C4B41" w:rsidTr="003A0769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3A0769">
            <w:pPr>
              <w:ind w:left="-993" w:right="-387"/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5.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5C4B41" w:rsidP="00E272D8">
            <w:pPr>
              <w:ind w:firstLine="0"/>
              <w:rPr>
                <w:rFonts w:ascii="Times New Roman" w:hAnsi="Times New Roman"/>
                <w:b/>
                <w:color w:val="0A0A0A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эффективности реализации программы 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>(</w:t>
            </w:r>
            <w:r w:rsidR="00E272D8">
              <w:rPr>
                <w:rFonts w:ascii="Times New Roman" w:hAnsi="Times New Roman"/>
                <w:color w:val="0A0A0A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A0A0A"/>
                <w:sz w:val="24"/>
                <w:szCs w:val="24"/>
              </w:rPr>
              <w:t xml:space="preserve">/3)= </w:t>
            </w:r>
            <w:r w:rsidR="00E272D8"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41" w:rsidRDefault="00F36B41" w:rsidP="003A0769">
            <w:pPr>
              <w:jc w:val="center"/>
              <w:rPr>
                <w:rFonts w:ascii="Times New Roman" w:hAnsi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/>
                <w:color w:val="0A0A0A"/>
                <w:sz w:val="24"/>
                <w:szCs w:val="24"/>
              </w:rPr>
              <w:t>100</w:t>
            </w:r>
          </w:p>
        </w:tc>
      </w:tr>
    </w:tbl>
    <w:p w:rsidR="005C4B41" w:rsidRDefault="005C4B41" w:rsidP="005C4B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выполнения программа считается реализуемой с высоким уровнем эффективности, т.к. ко</w:t>
      </w:r>
      <w:r w:rsidR="003F4746">
        <w:rPr>
          <w:rFonts w:ascii="Times New Roman" w:hAnsi="Times New Roman"/>
          <w:sz w:val="24"/>
          <w:szCs w:val="24"/>
        </w:rPr>
        <w:t xml:space="preserve">мплексная оценка эффективности </w:t>
      </w:r>
      <w:r>
        <w:rPr>
          <w:rFonts w:ascii="Times New Roman" w:hAnsi="Times New Roman"/>
          <w:sz w:val="24"/>
          <w:szCs w:val="24"/>
        </w:rPr>
        <w:t xml:space="preserve">ее реализации составляет </w:t>
      </w:r>
      <w:r w:rsidR="003F4746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%.</w:t>
      </w:r>
    </w:p>
    <w:sectPr w:rsidR="005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D9E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DD360F"/>
    <w:multiLevelType w:val="hybridMultilevel"/>
    <w:tmpl w:val="65642ABA"/>
    <w:lvl w:ilvl="0" w:tplc="66A8918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10"/>
    <w:rsid w:val="00062EB9"/>
    <w:rsid w:val="000B6D46"/>
    <w:rsid w:val="000D731B"/>
    <w:rsid w:val="001163C8"/>
    <w:rsid w:val="001252D9"/>
    <w:rsid w:val="00142D1F"/>
    <w:rsid w:val="001C4846"/>
    <w:rsid w:val="001F6AA5"/>
    <w:rsid w:val="002A52FA"/>
    <w:rsid w:val="002D4669"/>
    <w:rsid w:val="00341C42"/>
    <w:rsid w:val="003F4746"/>
    <w:rsid w:val="004262D1"/>
    <w:rsid w:val="004C43D2"/>
    <w:rsid w:val="004F249B"/>
    <w:rsid w:val="00595C15"/>
    <w:rsid w:val="005C4B41"/>
    <w:rsid w:val="005D1C2C"/>
    <w:rsid w:val="0069597B"/>
    <w:rsid w:val="007E08DE"/>
    <w:rsid w:val="00845210"/>
    <w:rsid w:val="0087111F"/>
    <w:rsid w:val="008E672D"/>
    <w:rsid w:val="00904A2A"/>
    <w:rsid w:val="009E726E"/>
    <w:rsid w:val="00A26279"/>
    <w:rsid w:val="00AA52B7"/>
    <w:rsid w:val="00AF1412"/>
    <w:rsid w:val="00B512E9"/>
    <w:rsid w:val="00C6720B"/>
    <w:rsid w:val="00CE3C67"/>
    <w:rsid w:val="00CE6859"/>
    <w:rsid w:val="00D47DF6"/>
    <w:rsid w:val="00E272D8"/>
    <w:rsid w:val="00E949C6"/>
    <w:rsid w:val="00EE4ACF"/>
    <w:rsid w:val="00F35E7C"/>
    <w:rsid w:val="00F36B41"/>
    <w:rsid w:val="00F52CB6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10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rsid w:val="00845210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paragraph" w:customStyle="1" w:styleId="a3">
    <w:name w:val="Прижатый влево"/>
    <w:basedOn w:val="a"/>
    <w:next w:val="a"/>
    <w:uiPriority w:val="99"/>
    <w:rsid w:val="0084521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4F24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Абзац списка11,ПАРАГРАФ"/>
    <w:basedOn w:val="a"/>
    <w:uiPriority w:val="34"/>
    <w:qFormat/>
    <w:rsid w:val="004F249B"/>
    <w:pPr>
      <w:spacing w:after="200" w:line="276" w:lineRule="auto"/>
      <w:ind w:left="720" w:firstLine="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2026-05-07T08:32:00Z</dcterms:created>
  <dcterms:modified xsi:type="dcterms:W3CDTF">2026-05-07T08:33:00Z</dcterms:modified>
</cp:coreProperties>
</file>