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.05.2025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Профилактика пожаров на землях сельскохозяйственного назначения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постановлением Правительства Алтайского края № 125 от 10.04.2025 начало пожароопасного сезона на территории Алтайского края было установлено с 11.04.2025. </w:t>
      </w:r>
      <w:r>
        <w:rPr>
          <w:b w:val="false"/>
          <w:color w:val="000000"/>
          <w:sz w:val="28"/>
          <w:szCs w:val="28"/>
        </w:rPr>
        <w:t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183 от 15.05.2025 отменен особый противопожарный режим на территории Алтайского края с 16.05.2025.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</w:rPr>
        <w:t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>;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>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Государственными инспекторами по использованию и охране земель территориальных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П</w:t>
      </w:r>
      <w:hyperlink r:id="rId3" w:tgtFrame="https://dzen.ru/id/6392ad9bbc8b8d2fd42961a7">
        <w:bookmarkStart w:id="0" w:name="_GoBack"/>
        <w:bookmarkEnd w:id="0"/>
        <w:r>
          <w:rPr>
            <w:color w:val="000000"/>
            <w:sz w:val="28"/>
            <w:szCs w:val="28"/>
          </w:rPr>
          <w:t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  </w:r>
      </w:hyperlink>
    </w:p>
    <w:sectPr>
      <w:headerReference w:type="default" r:id="rId4"/>
      <w:type w:val="nextPage"/>
      <w:pgSz w:w="11906" w:h="16838"/>
      <w:pgMar w:left="1134" w:right="567" w:gutter="0" w:header="709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Style19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2">
    <w:name w:val="Index Heading"/>
    <w:basedOn w:val="Style20"/>
    <w:pPr/>
    <w:rPr/>
  </w:style>
  <w:style w:type="paragraph" w:styleId="Style33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zen.ru/id/6392ad9bbc8b8d2fd42961a7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1</Pages>
  <Words>305</Words>
  <Characters>2344</Characters>
  <CharactersWithSpaces>2778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2024-06-26T04:46:00Z</dcterms:created>
  <dc:creator>Пушкарская Диана Дмитриевна</dc:creator>
  <dc:description/>
  <dc:language>ru-RU</dc:language>
  <cp:lastModifiedBy/>
  <dcterms:modified xsi:type="dcterms:W3CDTF">2025-06-11T15:53:46Z</dcterms:modified>
  <cp:revision>11</cp:revision>
  <dc:subject/>
  <dc:title/>
</cp:coreProperties>
</file>