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w:rPr>
          <w:rFonts w:eastAsia="Calibri"/>
          <w:b/>
          <w:bCs/>
          <w:szCs w:val="28"/>
        </w:rP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227115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6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11.07.2025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      Об участии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погашения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социальную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значимость.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м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банкротам.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первом полугодии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года сотрудники Управления принимали активное участие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рабочих группах и совещаниях, посвященных урегулированию ситуации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задолженностью по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работной плате в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Алтайском крае: участие в работах комиссий; в собраниях кредиторов; в судебных заседаниях;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 рамках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осуществления мони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Управлением, в первом полугодии принято участие в 3 проверках, проводимых прокуратурой Алтайского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результате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Управлением выявлены нарушения законодательства о банкротстве в действиях (бездействии) 2 арбитражных управляющих.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проведенных проверок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показали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- отмечает заместитель руководителя Управления Елена Саулина.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sk-SK"/>
        </w:rPr>
        <w:t xml:space="preserve">Начальник отдела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sk-SK"/>
        </w:rPr>
        <w:t xml:space="preserve">А.Б. Янькова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ndale Sans UI">
    <w:panose1 w:val="02000603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Акимцева Екатерина Сергеевна</dc:creator>
  <cp:revision>7</cp:revision>
  <dcterms:created xsi:type="dcterms:W3CDTF">2024-03-25T02:24:00Z</dcterms:created>
  <dcterms:modified xsi:type="dcterms:W3CDTF">2025-07-11T07:15:20Z</dcterms:modified>
</cp:coreProperties>
</file>